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F26CD" w14:textId="77777777" w:rsidR="00A6009B" w:rsidRDefault="00A6009B" w:rsidP="00A6009B">
      <w:pPr>
        <w:spacing w:after="0" w:line="480" w:lineRule="auto"/>
        <w:jc w:val="center"/>
        <w:rPr>
          <w:rFonts w:ascii="Times New Roman" w:hAnsi="Times New Roman" w:cs="Times New Roman"/>
          <w:sz w:val="24"/>
          <w:szCs w:val="24"/>
        </w:rPr>
      </w:pPr>
    </w:p>
    <w:p w14:paraId="5D497B01" w14:textId="77777777" w:rsidR="00A6009B" w:rsidRDefault="00A6009B" w:rsidP="00A6009B">
      <w:pPr>
        <w:spacing w:after="0" w:line="480" w:lineRule="auto"/>
        <w:jc w:val="center"/>
        <w:rPr>
          <w:rFonts w:ascii="Times New Roman" w:hAnsi="Times New Roman" w:cs="Times New Roman"/>
          <w:sz w:val="24"/>
          <w:szCs w:val="24"/>
        </w:rPr>
      </w:pPr>
    </w:p>
    <w:p w14:paraId="206AEE45" w14:textId="77777777" w:rsidR="00A6009B" w:rsidRDefault="00A6009B" w:rsidP="00A6009B">
      <w:pPr>
        <w:spacing w:after="0" w:line="480" w:lineRule="auto"/>
        <w:jc w:val="center"/>
        <w:rPr>
          <w:rFonts w:ascii="Times New Roman" w:hAnsi="Times New Roman" w:cs="Times New Roman"/>
          <w:sz w:val="24"/>
          <w:szCs w:val="24"/>
        </w:rPr>
      </w:pPr>
    </w:p>
    <w:p w14:paraId="5AE869A4" w14:textId="77777777" w:rsidR="00A6009B" w:rsidRDefault="00A6009B" w:rsidP="00A6009B">
      <w:pPr>
        <w:spacing w:after="0" w:line="480" w:lineRule="auto"/>
        <w:jc w:val="center"/>
        <w:rPr>
          <w:rFonts w:ascii="Times New Roman" w:hAnsi="Times New Roman" w:cs="Times New Roman"/>
          <w:sz w:val="24"/>
          <w:szCs w:val="24"/>
        </w:rPr>
      </w:pPr>
    </w:p>
    <w:p w14:paraId="56FEF535" w14:textId="77777777" w:rsidR="00A6009B" w:rsidRDefault="00A6009B" w:rsidP="00A6009B">
      <w:pPr>
        <w:spacing w:after="0" w:line="480" w:lineRule="auto"/>
        <w:jc w:val="center"/>
        <w:rPr>
          <w:rFonts w:ascii="Times New Roman" w:hAnsi="Times New Roman" w:cs="Times New Roman"/>
          <w:sz w:val="24"/>
          <w:szCs w:val="24"/>
        </w:rPr>
      </w:pPr>
    </w:p>
    <w:p w14:paraId="5FAC59E7" w14:textId="77777777" w:rsidR="00A6009B" w:rsidRDefault="00A6009B" w:rsidP="00A6009B">
      <w:pPr>
        <w:spacing w:after="0" w:line="480" w:lineRule="auto"/>
        <w:jc w:val="center"/>
        <w:rPr>
          <w:rFonts w:ascii="Times New Roman" w:hAnsi="Times New Roman" w:cs="Times New Roman"/>
          <w:sz w:val="24"/>
          <w:szCs w:val="24"/>
        </w:rPr>
      </w:pPr>
    </w:p>
    <w:p w14:paraId="4A4CBDD2" w14:textId="77777777" w:rsidR="00A6009B" w:rsidRDefault="00A6009B" w:rsidP="00A6009B">
      <w:pPr>
        <w:spacing w:after="0" w:line="480" w:lineRule="auto"/>
        <w:jc w:val="center"/>
        <w:rPr>
          <w:rFonts w:ascii="Times New Roman" w:hAnsi="Times New Roman" w:cs="Times New Roman"/>
          <w:sz w:val="24"/>
          <w:szCs w:val="24"/>
        </w:rPr>
      </w:pPr>
    </w:p>
    <w:p w14:paraId="0F716F0B" w14:textId="77777777" w:rsidR="00A6009B" w:rsidRDefault="00A6009B" w:rsidP="00A6009B">
      <w:pPr>
        <w:spacing w:after="0" w:line="480" w:lineRule="auto"/>
        <w:jc w:val="center"/>
        <w:rPr>
          <w:rFonts w:ascii="Times New Roman" w:hAnsi="Times New Roman" w:cs="Times New Roman"/>
          <w:sz w:val="24"/>
          <w:szCs w:val="24"/>
        </w:rPr>
      </w:pPr>
    </w:p>
    <w:p w14:paraId="407770AA" w14:textId="77777777" w:rsidR="00A6009B" w:rsidRDefault="00A6009B" w:rsidP="00A6009B">
      <w:pPr>
        <w:spacing w:after="0" w:line="480" w:lineRule="auto"/>
        <w:jc w:val="center"/>
        <w:rPr>
          <w:rFonts w:ascii="Times New Roman" w:hAnsi="Times New Roman" w:cs="Times New Roman"/>
          <w:sz w:val="24"/>
          <w:szCs w:val="24"/>
        </w:rPr>
      </w:pPr>
    </w:p>
    <w:p w14:paraId="65E013FB" w14:textId="0DBDABE0" w:rsidR="00C126A1" w:rsidRPr="00A6009B" w:rsidRDefault="00F85212" w:rsidP="00A6009B">
      <w:pPr>
        <w:spacing w:after="0" w:line="480" w:lineRule="auto"/>
        <w:jc w:val="center"/>
        <w:rPr>
          <w:rFonts w:ascii="Times New Roman" w:hAnsi="Times New Roman" w:cs="Times New Roman"/>
          <w:sz w:val="24"/>
          <w:szCs w:val="24"/>
        </w:rPr>
      </w:pPr>
      <w:r w:rsidRPr="00A6009B">
        <w:rPr>
          <w:rFonts w:ascii="Times New Roman" w:hAnsi="Times New Roman" w:cs="Times New Roman"/>
          <w:sz w:val="24"/>
          <w:szCs w:val="24"/>
        </w:rPr>
        <w:t>Private Prisons.</w:t>
      </w:r>
    </w:p>
    <w:p w14:paraId="1DF706B7" w14:textId="4470605C" w:rsidR="00A6009B" w:rsidRPr="00A6009B" w:rsidRDefault="00F85212" w:rsidP="00A6009B">
      <w:pPr>
        <w:spacing w:after="0" w:line="480" w:lineRule="auto"/>
        <w:jc w:val="center"/>
        <w:rPr>
          <w:rFonts w:ascii="Times New Roman" w:hAnsi="Times New Roman" w:cs="Times New Roman"/>
          <w:sz w:val="24"/>
          <w:szCs w:val="24"/>
        </w:rPr>
      </w:pPr>
      <w:r w:rsidRPr="00A6009B">
        <w:rPr>
          <w:rFonts w:ascii="Times New Roman" w:hAnsi="Times New Roman" w:cs="Times New Roman"/>
          <w:sz w:val="24"/>
          <w:szCs w:val="24"/>
        </w:rPr>
        <w:t>Student’s Name:</w:t>
      </w:r>
    </w:p>
    <w:p w14:paraId="262D7553" w14:textId="35DCBD11" w:rsidR="00A6009B" w:rsidRPr="00A6009B" w:rsidRDefault="00F85212" w:rsidP="00A6009B">
      <w:pPr>
        <w:spacing w:after="0" w:line="480" w:lineRule="auto"/>
        <w:jc w:val="center"/>
        <w:rPr>
          <w:rFonts w:ascii="Times New Roman" w:hAnsi="Times New Roman" w:cs="Times New Roman"/>
          <w:sz w:val="24"/>
          <w:szCs w:val="24"/>
        </w:rPr>
      </w:pPr>
      <w:r w:rsidRPr="00A6009B">
        <w:rPr>
          <w:rFonts w:ascii="Times New Roman" w:hAnsi="Times New Roman" w:cs="Times New Roman"/>
          <w:sz w:val="24"/>
          <w:szCs w:val="24"/>
        </w:rPr>
        <w:t>Institutional Affiliation</w:t>
      </w:r>
    </w:p>
    <w:p w14:paraId="02F8A058" w14:textId="77777777" w:rsidR="00A6009B" w:rsidRDefault="00F85212">
      <w:pPr>
        <w:rPr>
          <w:rFonts w:ascii="Times New Roman" w:hAnsi="Times New Roman" w:cs="Times New Roman"/>
          <w:sz w:val="24"/>
          <w:szCs w:val="24"/>
        </w:rPr>
      </w:pPr>
      <w:r>
        <w:rPr>
          <w:rFonts w:ascii="Times New Roman" w:hAnsi="Times New Roman" w:cs="Times New Roman"/>
          <w:sz w:val="24"/>
          <w:szCs w:val="24"/>
        </w:rPr>
        <w:br w:type="page"/>
      </w:r>
    </w:p>
    <w:p w14:paraId="704DF370" w14:textId="52604023" w:rsidR="00A6009B" w:rsidRPr="00A6009B" w:rsidRDefault="00F85212" w:rsidP="00A6009B">
      <w:pPr>
        <w:spacing w:after="0" w:line="480" w:lineRule="auto"/>
        <w:jc w:val="center"/>
        <w:rPr>
          <w:rFonts w:ascii="Times New Roman" w:hAnsi="Times New Roman" w:cs="Times New Roman"/>
          <w:sz w:val="24"/>
          <w:szCs w:val="24"/>
        </w:rPr>
      </w:pPr>
      <w:r w:rsidRPr="00A6009B">
        <w:rPr>
          <w:rFonts w:ascii="Times New Roman" w:hAnsi="Times New Roman" w:cs="Times New Roman"/>
          <w:sz w:val="24"/>
          <w:szCs w:val="24"/>
        </w:rPr>
        <w:lastRenderedPageBreak/>
        <w:t xml:space="preserve">Private </w:t>
      </w:r>
      <w:r w:rsidR="00DD1834" w:rsidRPr="00A6009B">
        <w:rPr>
          <w:rFonts w:ascii="Times New Roman" w:hAnsi="Times New Roman" w:cs="Times New Roman"/>
          <w:sz w:val="24"/>
          <w:szCs w:val="24"/>
        </w:rPr>
        <w:t>Prisons’ Economic Effectiveness</w:t>
      </w:r>
    </w:p>
    <w:p w14:paraId="2F0BD8D6" w14:textId="6B53A3E5" w:rsidR="00D84B6D" w:rsidRPr="00A6009B" w:rsidRDefault="00F85212" w:rsidP="00A6009B">
      <w:pPr>
        <w:spacing w:after="0" w:line="480" w:lineRule="auto"/>
        <w:ind w:firstLine="720"/>
        <w:jc w:val="both"/>
        <w:rPr>
          <w:rFonts w:ascii="Times New Roman" w:hAnsi="Times New Roman" w:cs="Times New Roman"/>
          <w:sz w:val="24"/>
          <w:szCs w:val="24"/>
        </w:rPr>
      </w:pPr>
      <w:r w:rsidRPr="00A6009B">
        <w:rPr>
          <w:rFonts w:ascii="Times New Roman" w:hAnsi="Times New Roman" w:cs="Times New Roman"/>
          <w:sz w:val="24"/>
          <w:szCs w:val="24"/>
        </w:rPr>
        <w:t>One of the fundamental aspects as to why the go</w:t>
      </w:r>
      <w:bookmarkStart w:id="0" w:name="_GoBack"/>
      <w:bookmarkEnd w:id="0"/>
      <w:r w:rsidRPr="00A6009B">
        <w:rPr>
          <w:rFonts w:ascii="Times New Roman" w:hAnsi="Times New Roman" w:cs="Times New Roman"/>
          <w:sz w:val="24"/>
          <w:szCs w:val="24"/>
        </w:rPr>
        <w:t xml:space="preserve">vernment approved the privatization of prison is the lower cost of running the facility as compared to the public ones. Private prisons have been an effective solution to the overcrowding of inmates in public </w:t>
      </w:r>
      <w:r w:rsidRPr="00A6009B">
        <w:rPr>
          <w:rFonts w:ascii="Times New Roman" w:hAnsi="Times New Roman" w:cs="Times New Roman"/>
          <w:sz w:val="24"/>
          <w:szCs w:val="24"/>
        </w:rPr>
        <w:t xml:space="preserve">correctional facilities. Besides, companies operating in competitive regions can add the capacity of their facility more quickly as compared to public firms.  Private firms </w:t>
      </w:r>
      <w:r w:rsidR="004D6C9B" w:rsidRPr="00A6009B">
        <w:rPr>
          <w:rFonts w:ascii="Times New Roman" w:hAnsi="Times New Roman" w:cs="Times New Roman"/>
          <w:sz w:val="24"/>
          <w:szCs w:val="24"/>
        </w:rPr>
        <w:t>offer</w:t>
      </w:r>
      <w:r w:rsidRPr="00A6009B">
        <w:rPr>
          <w:rFonts w:ascii="Times New Roman" w:hAnsi="Times New Roman" w:cs="Times New Roman"/>
          <w:sz w:val="24"/>
          <w:szCs w:val="24"/>
        </w:rPr>
        <w:t xml:space="preserve"> operational flexibility, enhances the quality of services at a lower cost, th</w:t>
      </w:r>
      <w:r w:rsidRPr="00A6009B">
        <w:rPr>
          <w:rFonts w:ascii="Times New Roman" w:hAnsi="Times New Roman" w:cs="Times New Roman"/>
          <w:sz w:val="24"/>
          <w:szCs w:val="24"/>
        </w:rPr>
        <w:t>us saving money and avoiding the periodic budget shortfalls at the state level</w:t>
      </w:r>
      <w:r w:rsidR="004D6C9B" w:rsidRPr="00A6009B">
        <w:rPr>
          <w:rFonts w:ascii="Times New Roman" w:hAnsi="Times New Roman" w:cs="Times New Roman"/>
          <w:sz w:val="24"/>
          <w:szCs w:val="24"/>
        </w:rPr>
        <w:t xml:space="preserve"> (King &amp; Chen, 2019)</w:t>
      </w:r>
      <w:r w:rsidRPr="00A6009B">
        <w:rPr>
          <w:rFonts w:ascii="Times New Roman" w:hAnsi="Times New Roman" w:cs="Times New Roman"/>
          <w:sz w:val="24"/>
          <w:szCs w:val="24"/>
        </w:rPr>
        <w:t xml:space="preserve">. </w:t>
      </w:r>
    </w:p>
    <w:p w14:paraId="2650FC70" w14:textId="03DA1A36" w:rsidR="00305B10" w:rsidRPr="00A6009B" w:rsidRDefault="00F85212" w:rsidP="00A6009B">
      <w:pPr>
        <w:spacing w:after="0" w:line="480" w:lineRule="auto"/>
        <w:ind w:firstLine="720"/>
        <w:jc w:val="both"/>
        <w:rPr>
          <w:rFonts w:ascii="Times New Roman" w:hAnsi="Times New Roman" w:cs="Times New Roman"/>
          <w:sz w:val="24"/>
          <w:szCs w:val="24"/>
        </w:rPr>
      </w:pPr>
      <w:r w:rsidRPr="00A6009B">
        <w:rPr>
          <w:rFonts w:ascii="Times New Roman" w:hAnsi="Times New Roman" w:cs="Times New Roman"/>
          <w:sz w:val="24"/>
          <w:szCs w:val="24"/>
        </w:rPr>
        <w:t>The strength of economic effectiveness in the privatization of prison in the United States includes; a large number of inmates in the united states absorbe</w:t>
      </w:r>
      <w:r w:rsidRPr="00A6009B">
        <w:rPr>
          <w:rFonts w:ascii="Times New Roman" w:hAnsi="Times New Roman" w:cs="Times New Roman"/>
          <w:sz w:val="24"/>
          <w:szCs w:val="24"/>
        </w:rPr>
        <w:t xml:space="preserve">d by this agency and taken through the correctional facilities whose </w:t>
      </w:r>
      <w:r w:rsidR="00D13E34" w:rsidRPr="00A6009B">
        <w:rPr>
          <w:rFonts w:ascii="Times New Roman" w:hAnsi="Times New Roman" w:cs="Times New Roman"/>
          <w:sz w:val="24"/>
          <w:szCs w:val="24"/>
        </w:rPr>
        <w:t>effectiveness</w:t>
      </w:r>
      <w:r w:rsidRPr="00A6009B">
        <w:rPr>
          <w:rFonts w:ascii="Times New Roman" w:hAnsi="Times New Roman" w:cs="Times New Roman"/>
          <w:sz w:val="24"/>
          <w:szCs w:val="24"/>
        </w:rPr>
        <w:t xml:space="preserve"> is high. A study was done on Private Prison in Arkansas on approximately 650 women who had been released from the facility after competition of the re-entry program</w:t>
      </w:r>
      <w:r w:rsidR="00DD1834">
        <w:rPr>
          <w:rFonts w:ascii="Times New Roman" w:hAnsi="Times New Roman" w:cs="Times New Roman"/>
          <w:sz w:val="24"/>
          <w:szCs w:val="24"/>
          <w:lang w:val="en-US"/>
        </w:rPr>
        <w:t xml:space="preserve"> </w:t>
      </w:r>
      <w:r w:rsidR="00DD1834" w:rsidRPr="00DD1834">
        <w:rPr>
          <w:rFonts w:ascii="Times New Roman" w:hAnsi="Times New Roman" w:cs="Times New Roman"/>
          <w:sz w:val="24"/>
          <w:szCs w:val="24"/>
        </w:rPr>
        <w:t>(</w:t>
      </w:r>
      <w:proofErr w:type="spellStart"/>
      <w:r w:rsidR="00DD1834" w:rsidRPr="00DD1834">
        <w:rPr>
          <w:rFonts w:ascii="Times New Roman" w:hAnsi="Times New Roman" w:cs="Times New Roman"/>
          <w:sz w:val="24"/>
          <w:szCs w:val="24"/>
        </w:rPr>
        <w:t>Regoli</w:t>
      </w:r>
      <w:proofErr w:type="spellEnd"/>
      <w:r w:rsidR="00DD1834" w:rsidRPr="00DD1834">
        <w:rPr>
          <w:rFonts w:ascii="Times New Roman" w:hAnsi="Times New Roman" w:cs="Times New Roman"/>
          <w:sz w:val="24"/>
          <w:szCs w:val="24"/>
        </w:rPr>
        <w:t>, 2019)</w:t>
      </w:r>
      <w:r w:rsidRPr="00A6009B">
        <w:rPr>
          <w:rFonts w:ascii="Times New Roman" w:hAnsi="Times New Roman" w:cs="Times New Roman"/>
          <w:sz w:val="24"/>
          <w:szCs w:val="24"/>
        </w:rPr>
        <w:t>. After 5</w:t>
      </w:r>
      <w:r w:rsidRPr="00A6009B">
        <w:rPr>
          <w:rFonts w:ascii="Times New Roman" w:hAnsi="Times New Roman" w:cs="Times New Roman"/>
          <w:sz w:val="24"/>
          <w:szCs w:val="24"/>
        </w:rPr>
        <w:t xml:space="preserve"> years, only 20 percent of the women being tracked committed another illegal offense. Thus, private prison has the rate of lowering the rates of offending to approximately 50 percent in some regions. </w:t>
      </w:r>
    </w:p>
    <w:p w14:paraId="04376E2E" w14:textId="273852FB" w:rsidR="00D13E34" w:rsidRPr="00A6009B" w:rsidRDefault="00F85212" w:rsidP="00A6009B">
      <w:pPr>
        <w:spacing w:after="0" w:line="480" w:lineRule="auto"/>
        <w:ind w:firstLine="720"/>
        <w:jc w:val="both"/>
        <w:rPr>
          <w:rFonts w:ascii="Times New Roman" w:hAnsi="Times New Roman" w:cs="Times New Roman"/>
          <w:sz w:val="24"/>
          <w:szCs w:val="24"/>
        </w:rPr>
      </w:pPr>
      <w:r w:rsidRPr="00A6009B">
        <w:rPr>
          <w:rFonts w:ascii="Times New Roman" w:hAnsi="Times New Roman" w:cs="Times New Roman"/>
          <w:sz w:val="24"/>
          <w:szCs w:val="24"/>
        </w:rPr>
        <w:t>As the private prison offers economic benefit to both t</w:t>
      </w:r>
      <w:r w:rsidRPr="00A6009B">
        <w:rPr>
          <w:rFonts w:ascii="Times New Roman" w:hAnsi="Times New Roman" w:cs="Times New Roman"/>
          <w:sz w:val="24"/>
          <w:szCs w:val="24"/>
        </w:rPr>
        <w:t>he government and community, the personnel endure lower wages rates and fewer benefits to the employees as compared to the workforce in public prison agencies</w:t>
      </w:r>
      <w:r w:rsidR="00A6009B" w:rsidRPr="00A6009B">
        <w:rPr>
          <w:rFonts w:ascii="Times New Roman" w:hAnsi="Times New Roman" w:cs="Times New Roman"/>
          <w:sz w:val="24"/>
          <w:szCs w:val="24"/>
        </w:rPr>
        <w:t xml:space="preserve"> (Mumford, </w:t>
      </w:r>
      <w:proofErr w:type="spellStart"/>
      <w:r w:rsidR="00A6009B" w:rsidRPr="00A6009B">
        <w:rPr>
          <w:rFonts w:ascii="Times New Roman" w:hAnsi="Times New Roman" w:cs="Times New Roman"/>
          <w:sz w:val="24"/>
          <w:szCs w:val="24"/>
        </w:rPr>
        <w:t>Schanzenbach</w:t>
      </w:r>
      <w:proofErr w:type="spellEnd"/>
      <w:r w:rsidR="00A6009B" w:rsidRPr="00A6009B">
        <w:rPr>
          <w:rFonts w:ascii="Times New Roman" w:hAnsi="Times New Roman" w:cs="Times New Roman"/>
          <w:sz w:val="24"/>
          <w:szCs w:val="24"/>
        </w:rPr>
        <w:t xml:space="preserve"> &amp; Nunn, 2016)</w:t>
      </w:r>
      <w:r w:rsidRPr="00A6009B">
        <w:rPr>
          <w:rFonts w:ascii="Times New Roman" w:hAnsi="Times New Roman" w:cs="Times New Roman"/>
          <w:sz w:val="24"/>
          <w:szCs w:val="24"/>
        </w:rPr>
        <w:t xml:space="preserve">. For </w:t>
      </w:r>
      <w:r w:rsidR="00241565" w:rsidRPr="00A6009B">
        <w:rPr>
          <w:rFonts w:ascii="Times New Roman" w:hAnsi="Times New Roman" w:cs="Times New Roman"/>
          <w:sz w:val="24"/>
          <w:szCs w:val="24"/>
        </w:rPr>
        <w:t>instance,</w:t>
      </w:r>
      <w:r w:rsidRPr="00A6009B">
        <w:rPr>
          <w:rFonts w:ascii="Times New Roman" w:hAnsi="Times New Roman" w:cs="Times New Roman"/>
          <w:sz w:val="24"/>
          <w:szCs w:val="24"/>
        </w:rPr>
        <w:t xml:space="preserve"> correctional facilities in the public sector </w:t>
      </w:r>
      <w:r w:rsidRPr="00A6009B">
        <w:rPr>
          <w:rFonts w:ascii="Times New Roman" w:hAnsi="Times New Roman" w:cs="Times New Roman"/>
          <w:sz w:val="24"/>
          <w:szCs w:val="24"/>
        </w:rPr>
        <w:t>offer approximately $</w:t>
      </w:r>
      <w:r w:rsidR="00C30DEA">
        <w:rPr>
          <w:rFonts w:ascii="Times New Roman" w:hAnsi="Times New Roman" w:cs="Times New Roman"/>
          <w:sz w:val="24"/>
          <w:szCs w:val="24"/>
          <w:lang w:val="en-US"/>
        </w:rPr>
        <w:t>36</w:t>
      </w:r>
      <w:r w:rsidRPr="00A6009B">
        <w:rPr>
          <w:rFonts w:ascii="Times New Roman" w:hAnsi="Times New Roman" w:cs="Times New Roman"/>
          <w:sz w:val="24"/>
          <w:szCs w:val="24"/>
        </w:rPr>
        <w:t xml:space="preserve"> to their employees, whereas correctional officers in private </w:t>
      </w:r>
      <w:r w:rsidR="00241565" w:rsidRPr="00A6009B">
        <w:rPr>
          <w:rFonts w:ascii="Times New Roman" w:hAnsi="Times New Roman" w:cs="Times New Roman"/>
          <w:sz w:val="24"/>
          <w:szCs w:val="24"/>
        </w:rPr>
        <w:t>firms may</w:t>
      </w:r>
      <w:r w:rsidRPr="00A6009B">
        <w:rPr>
          <w:rFonts w:ascii="Times New Roman" w:hAnsi="Times New Roman" w:cs="Times New Roman"/>
          <w:sz w:val="24"/>
          <w:szCs w:val="24"/>
        </w:rPr>
        <w:t xml:space="preserve"> earn as little as $14 on an hourly basis</w:t>
      </w:r>
      <w:r w:rsidR="00DD1834">
        <w:rPr>
          <w:rFonts w:ascii="Times New Roman" w:hAnsi="Times New Roman" w:cs="Times New Roman"/>
          <w:sz w:val="24"/>
          <w:szCs w:val="24"/>
          <w:lang w:val="en-US"/>
        </w:rPr>
        <w:t xml:space="preserve"> </w:t>
      </w:r>
      <w:r w:rsidR="00DD1834" w:rsidRPr="00DD1834">
        <w:rPr>
          <w:rFonts w:ascii="Times New Roman" w:hAnsi="Times New Roman" w:cs="Times New Roman"/>
          <w:sz w:val="24"/>
          <w:szCs w:val="24"/>
        </w:rPr>
        <w:t>(</w:t>
      </w:r>
      <w:proofErr w:type="spellStart"/>
      <w:r w:rsidR="00DD1834" w:rsidRPr="00DD1834">
        <w:rPr>
          <w:rFonts w:ascii="Times New Roman" w:hAnsi="Times New Roman" w:cs="Times New Roman"/>
          <w:sz w:val="24"/>
          <w:szCs w:val="24"/>
        </w:rPr>
        <w:t>Regoli</w:t>
      </w:r>
      <w:proofErr w:type="spellEnd"/>
      <w:r w:rsidR="00DD1834" w:rsidRPr="00DD1834">
        <w:rPr>
          <w:rFonts w:ascii="Times New Roman" w:hAnsi="Times New Roman" w:cs="Times New Roman"/>
          <w:sz w:val="24"/>
          <w:szCs w:val="24"/>
        </w:rPr>
        <w:t>, 2019)</w:t>
      </w:r>
      <w:r w:rsidRPr="00A6009B">
        <w:rPr>
          <w:rFonts w:ascii="Times New Roman" w:hAnsi="Times New Roman" w:cs="Times New Roman"/>
          <w:sz w:val="24"/>
          <w:szCs w:val="24"/>
        </w:rPr>
        <w:t>.</w:t>
      </w:r>
      <w:r w:rsidR="00241565" w:rsidRPr="00A6009B">
        <w:rPr>
          <w:rFonts w:ascii="Times New Roman" w:hAnsi="Times New Roman" w:cs="Times New Roman"/>
          <w:sz w:val="24"/>
          <w:szCs w:val="24"/>
        </w:rPr>
        <w:t xml:space="preserve"> This creates a loophole for bribery and corruption as the work personnel can be bribed, allowing incriminating actions within the facility.</w:t>
      </w:r>
      <w:r w:rsidRPr="00A6009B">
        <w:rPr>
          <w:rFonts w:ascii="Times New Roman" w:hAnsi="Times New Roman" w:cs="Times New Roman"/>
          <w:sz w:val="24"/>
          <w:szCs w:val="24"/>
        </w:rPr>
        <w:t xml:space="preserve"> Another weakness in this aspect is that private prisons lower the correctional officers and </w:t>
      </w:r>
      <w:r w:rsidR="00241565" w:rsidRPr="00A6009B">
        <w:rPr>
          <w:rFonts w:ascii="Times New Roman" w:hAnsi="Times New Roman" w:cs="Times New Roman"/>
          <w:sz w:val="24"/>
          <w:szCs w:val="24"/>
        </w:rPr>
        <w:t>administrative</w:t>
      </w:r>
      <w:r w:rsidRPr="00A6009B">
        <w:rPr>
          <w:rFonts w:ascii="Times New Roman" w:hAnsi="Times New Roman" w:cs="Times New Roman"/>
          <w:sz w:val="24"/>
          <w:szCs w:val="24"/>
        </w:rPr>
        <w:t xml:space="preserve"> staff training </w:t>
      </w:r>
      <w:r w:rsidR="00241565" w:rsidRPr="00A6009B">
        <w:rPr>
          <w:rFonts w:ascii="Times New Roman" w:hAnsi="Times New Roman" w:cs="Times New Roman"/>
          <w:sz w:val="24"/>
          <w:szCs w:val="24"/>
        </w:rPr>
        <w:t>opportunities</w:t>
      </w:r>
      <w:r w:rsidRPr="00A6009B">
        <w:rPr>
          <w:rFonts w:ascii="Times New Roman" w:hAnsi="Times New Roman" w:cs="Times New Roman"/>
          <w:sz w:val="24"/>
          <w:szCs w:val="24"/>
        </w:rPr>
        <w:t xml:space="preserve"> in order to </w:t>
      </w:r>
      <w:r w:rsidR="00241565" w:rsidRPr="00A6009B">
        <w:rPr>
          <w:rFonts w:ascii="Times New Roman" w:hAnsi="Times New Roman" w:cs="Times New Roman"/>
          <w:sz w:val="24"/>
          <w:szCs w:val="24"/>
        </w:rPr>
        <w:t>cut down the staffing costs, thus achieving</w:t>
      </w:r>
      <w:r w:rsidRPr="00A6009B">
        <w:rPr>
          <w:rFonts w:ascii="Times New Roman" w:hAnsi="Times New Roman" w:cs="Times New Roman"/>
          <w:sz w:val="24"/>
          <w:szCs w:val="24"/>
        </w:rPr>
        <w:t xml:space="preserve"> their cost-saving targets</w:t>
      </w:r>
      <w:r w:rsidR="00241565" w:rsidRPr="00A6009B">
        <w:rPr>
          <w:rFonts w:ascii="Times New Roman" w:hAnsi="Times New Roman" w:cs="Times New Roman"/>
          <w:sz w:val="24"/>
          <w:szCs w:val="24"/>
        </w:rPr>
        <w:t xml:space="preserve">. </w:t>
      </w:r>
      <w:r w:rsidR="00241565" w:rsidRPr="00A6009B">
        <w:rPr>
          <w:rFonts w:ascii="Times New Roman" w:hAnsi="Times New Roman" w:cs="Times New Roman"/>
          <w:sz w:val="24"/>
          <w:szCs w:val="24"/>
        </w:rPr>
        <w:lastRenderedPageBreak/>
        <w:t>With fewer training hours coupled up with higher ratios of staff may lead to a high level of stress as well as high risks to the personnel.</w:t>
      </w:r>
    </w:p>
    <w:p w14:paraId="03574854" w14:textId="77777777" w:rsidR="00DD1834" w:rsidRDefault="00DD1834">
      <w:pPr>
        <w:rPr>
          <w:rFonts w:ascii="Times New Roman" w:hAnsi="Times New Roman" w:cs="Times New Roman"/>
          <w:sz w:val="24"/>
          <w:szCs w:val="24"/>
        </w:rPr>
      </w:pPr>
    </w:p>
    <w:p w14:paraId="7A6C8003" w14:textId="77777777" w:rsidR="00DD1834" w:rsidRDefault="00DD1834">
      <w:pPr>
        <w:rPr>
          <w:rFonts w:ascii="Times New Roman" w:hAnsi="Times New Roman" w:cs="Times New Roman"/>
          <w:sz w:val="24"/>
          <w:szCs w:val="24"/>
        </w:rPr>
      </w:pPr>
    </w:p>
    <w:p w14:paraId="1AE68057" w14:textId="77777777" w:rsidR="00DD1834" w:rsidRDefault="00DD1834">
      <w:pPr>
        <w:rPr>
          <w:rFonts w:ascii="Times New Roman" w:hAnsi="Times New Roman" w:cs="Times New Roman"/>
          <w:sz w:val="24"/>
          <w:szCs w:val="24"/>
          <w:lang w:val="en-US"/>
        </w:rPr>
      </w:pPr>
      <w:r>
        <w:rPr>
          <w:rFonts w:ascii="Times New Roman" w:hAnsi="Times New Roman" w:cs="Times New Roman"/>
          <w:sz w:val="24"/>
          <w:szCs w:val="24"/>
          <w:lang w:val="en-US"/>
        </w:rPr>
        <w:t>Link to the Article:</w:t>
      </w:r>
    </w:p>
    <w:p w14:paraId="1D8BF67C" w14:textId="77777777" w:rsidR="00DD1834" w:rsidRPr="00A6009B" w:rsidRDefault="00DD1834" w:rsidP="00DD1834">
      <w:pPr>
        <w:spacing w:after="0" w:line="480" w:lineRule="auto"/>
        <w:ind w:left="720" w:hanging="720"/>
        <w:jc w:val="both"/>
        <w:rPr>
          <w:rFonts w:ascii="Times New Roman" w:hAnsi="Times New Roman" w:cs="Times New Roman"/>
          <w:sz w:val="24"/>
          <w:szCs w:val="24"/>
        </w:rPr>
      </w:pPr>
      <w:r w:rsidRPr="00A6009B">
        <w:rPr>
          <w:rFonts w:ascii="Times New Roman" w:hAnsi="Times New Roman" w:cs="Times New Roman"/>
          <w:sz w:val="24"/>
          <w:szCs w:val="24"/>
        </w:rPr>
        <w:t xml:space="preserve">King, J., &amp; Chen, A. (2019). Private Prisons: An Evaluation of Economic and Ethical Implications. Retrieved 7 October 2019, from </w:t>
      </w:r>
      <w:hyperlink r:id="rId6" w:history="1">
        <w:r w:rsidRPr="00A6009B">
          <w:rPr>
            <w:rStyle w:val="Hyperlink"/>
            <w:rFonts w:ascii="Times New Roman" w:hAnsi="Times New Roman" w:cs="Times New Roman"/>
            <w:sz w:val="24"/>
            <w:szCs w:val="24"/>
          </w:rPr>
          <w:t>https://publicpolicy.wharton.upenn.edu/live/news/2304-private-prisons-an-evaluation-of-economic-and</w:t>
        </w:r>
      </w:hyperlink>
    </w:p>
    <w:p w14:paraId="10A965C7" w14:textId="0CC5CA17" w:rsidR="00A6009B" w:rsidRDefault="00F85212">
      <w:pPr>
        <w:rPr>
          <w:rFonts w:ascii="Times New Roman" w:hAnsi="Times New Roman" w:cs="Times New Roman"/>
          <w:sz w:val="24"/>
          <w:szCs w:val="24"/>
        </w:rPr>
      </w:pPr>
      <w:r>
        <w:rPr>
          <w:rFonts w:ascii="Times New Roman" w:hAnsi="Times New Roman" w:cs="Times New Roman"/>
          <w:sz w:val="24"/>
          <w:szCs w:val="24"/>
        </w:rPr>
        <w:br w:type="page"/>
      </w:r>
    </w:p>
    <w:p w14:paraId="0268C9D2" w14:textId="172C1189" w:rsidR="00241565" w:rsidRPr="00A6009B" w:rsidRDefault="00F85212" w:rsidP="00A6009B">
      <w:pPr>
        <w:spacing w:after="0" w:line="480" w:lineRule="auto"/>
        <w:jc w:val="center"/>
        <w:rPr>
          <w:rFonts w:ascii="Times New Roman" w:hAnsi="Times New Roman" w:cs="Times New Roman"/>
          <w:sz w:val="24"/>
          <w:szCs w:val="24"/>
        </w:rPr>
      </w:pPr>
      <w:r w:rsidRPr="00A6009B">
        <w:rPr>
          <w:rFonts w:ascii="Times New Roman" w:hAnsi="Times New Roman" w:cs="Times New Roman"/>
          <w:sz w:val="24"/>
          <w:szCs w:val="24"/>
        </w:rPr>
        <w:lastRenderedPageBreak/>
        <w:t>References</w:t>
      </w:r>
    </w:p>
    <w:p w14:paraId="0B19851F" w14:textId="163B62FD" w:rsidR="00187149" w:rsidRPr="00A6009B" w:rsidRDefault="00F85212" w:rsidP="00A6009B">
      <w:pPr>
        <w:spacing w:after="0" w:line="480" w:lineRule="auto"/>
        <w:ind w:left="720" w:hanging="720"/>
        <w:jc w:val="both"/>
        <w:rPr>
          <w:rFonts w:ascii="Times New Roman" w:hAnsi="Times New Roman" w:cs="Times New Roman"/>
          <w:sz w:val="24"/>
          <w:szCs w:val="24"/>
        </w:rPr>
      </w:pPr>
      <w:r w:rsidRPr="00A6009B">
        <w:rPr>
          <w:rFonts w:ascii="Times New Roman" w:hAnsi="Times New Roman" w:cs="Times New Roman"/>
          <w:sz w:val="24"/>
          <w:szCs w:val="24"/>
        </w:rPr>
        <w:t>King, J., &amp; Chen, A. (2019). Private Prisons: An Evaluation of Economic and</w:t>
      </w:r>
      <w:r w:rsidRPr="00A6009B">
        <w:rPr>
          <w:rFonts w:ascii="Times New Roman" w:hAnsi="Times New Roman" w:cs="Times New Roman"/>
          <w:sz w:val="24"/>
          <w:szCs w:val="24"/>
        </w:rPr>
        <w:t xml:space="preserve"> Ethical Implications. Retrieved 7 October 2019, from </w:t>
      </w:r>
      <w:hyperlink r:id="rId7" w:history="1">
        <w:r w:rsidR="004D6C9B" w:rsidRPr="00A6009B">
          <w:rPr>
            <w:rStyle w:val="Hyperlink"/>
            <w:rFonts w:ascii="Times New Roman" w:hAnsi="Times New Roman" w:cs="Times New Roman"/>
            <w:sz w:val="24"/>
            <w:szCs w:val="24"/>
          </w:rPr>
          <w:t>https://publicpolicy.wharton.upenn.edu/live/news/2304-private-prisons-an-evaluation-of-economic-and</w:t>
        </w:r>
      </w:hyperlink>
    </w:p>
    <w:p w14:paraId="5440FE88" w14:textId="697361CE" w:rsidR="004D6C9B" w:rsidRDefault="00F85212" w:rsidP="00A6009B">
      <w:pPr>
        <w:spacing w:after="0" w:line="480" w:lineRule="auto"/>
        <w:ind w:left="720" w:hanging="720"/>
        <w:jc w:val="both"/>
        <w:rPr>
          <w:rFonts w:ascii="Times New Roman" w:hAnsi="Times New Roman" w:cs="Times New Roman"/>
          <w:sz w:val="24"/>
          <w:szCs w:val="24"/>
        </w:rPr>
      </w:pPr>
      <w:r w:rsidRPr="00A6009B">
        <w:rPr>
          <w:rFonts w:ascii="Times New Roman" w:hAnsi="Times New Roman" w:cs="Times New Roman"/>
          <w:sz w:val="24"/>
          <w:szCs w:val="24"/>
        </w:rPr>
        <w:t xml:space="preserve">Mumford, M., </w:t>
      </w:r>
      <w:proofErr w:type="spellStart"/>
      <w:r w:rsidRPr="00A6009B">
        <w:rPr>
          <w:rFonts w:ascii="Times New Roman" w:hAnsi="Times New Roman" w:cs="Times New Roman"/>
          <w:sz w:val="24"/>
          <w:szCs w:val="24"/>
        </w:rPr>
        <w:t>Schanzenbach</w:t>
      </w:r>
      <w:proofErr w:type="spellEnd"/>
      <w:r w:rsidRPr="00A6009B">
        <w:rPr>
          <w:rFonts w:ascii="Times New Roman" w:hAnsi="Times New Roman" w:cs="Times New Roman"/>
          <w:sz w:val="24"/>
          <w:szCs w:val="24"/>
        </w:rPr>
        <w:t>, D. W., &amp; Nunn, R. (2016). The economics of private prisons. London: The Hamilton Project.</w:t>
      </w:r>
    </w:p>
    <w:p w14:paraId="0A7C19CB" w14:textId="47BB715E" w:rsidR="00DD1834" w:rsidRPr="00A6009B" w:rsidRDefault="00DD1834" w:rsidP="00A6009B">
      <w:pPr>
        <w:spacing w:after="0" w:line="480" w:lineRule="auto"/>
        <w:ind w:left="720" w:hanging="720"/>
        <w:jc w:val="both"/>
        <w:rPr>
          <w:rFonts w:ascii="Times New Roman" w:hAnsi="Times New Roman" w:cs="Times New Roman"/>
          <w:sz w:val="24"/>
          <w:szCs w:val="24"/>
        </w:rPr>
      </w:pPr>
      <w:proofErr w:type="spellStart"/>
      <w:r w:rsidRPr="00DD1834">
        <w:rPr>
          <w:rFonts w:ascii="Times New Roman" w:hAnsi="Times New Roman" w:cs="Times New Roman"/>
          <w:sz w:val="24"/>
          <w:szCs w:val="24"/>
        </w:rPr>
        <w:t>Regoli</w:t>
      </w:r>
      <w:proofErr w:type="spellEnd"/>
      <w:r w:rsidRPr="00DD1834">
        <w:rPr>
          <w:rFonts w:ascii="Times New Roman" w:hAnsi="Times New Roman" w:cs="Times New Roman"/>
          <w:sz w:val="24"/>
          <w:szCs w:val="24"/>
        </w:rPr>
        <w:t>, N. (2019). 20 Privatization of Prisons Pros and Cons. Retrieved 7 October 2019, from https://vittana.org/20-privatization-of-prisons-pros-and-cons</w:t>
      </w:r>
    </w:p>
    <w:p w14:paraId="306E9E18" w14:textId="77777777" w:rsidR="00A6009B" w:rsidRPr="00A6009B" w:rsidRDefault="00A6009B" w:rsidP="00A6009B">
      <w:pPr>
        <w:spacing w:after="0" w:line="480" w:lineRule="auto"/>
        <w:jc w:val="both"/>
        <w:rPr>
          <w:rFonts w:ascii="Times New Roman" w:hAnsi="Times New Roman" w:cs="Times New Roman"/>
          <w:sz w:val="24"/>
          <w:szCs w:val="24"/>
        </w:rPr>
      </w:pPr>
    </w:p>
    <w:sectPr w:rsidR="00A6009B" w:rsidRPr="00A6009B" w:rsidSect="00A6009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C9660" w14:textId="77777777" w:rsidR="00F85212" w:rsidRDefault="00F85212">
      <w:pPr>
        <w:spacing w:after="0" w:line="240" w:lineRule="auto"/>
      </w:pPr>
      <w:r>
        <w:separator/>
      </w:r>
    </w:p>
  </w:endnote>
  <w:endnote w:type="continuationSeparator" w:id="0">
    <w:p w14:paraId="7C2453C5" w14:textId="77777777" w:rsidR="00F85212" w:rsidRDefault="00F8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9F982" w14:textId="77777777" w:rsidR="00F85212" w:rsidRDefault="00F85212">
      <w:pPr>
        <w:spacing w:after="0" w:line="240" w:lineRule="auto"/>
      </w:pPr>
      <w:r>
        <w:separator/>
      </w:r>
    </w:p>
  </w:footnote>
  <w:footnote w:type="continuationSeparator" w:id="0">
    <w:p w14:paraId="1681AB29" w14:textId="77777777" w:rsidR="00F85212" w:rsidRDefault="00F85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CFF65" w14:textId="68BC15AE" w:rsidR="00A6009B" w:rsidRPr="00A6009B" w:rsidRDefault="00F85212">
    <w:pPr>
      <w:pStyle w:val="Header"/>
      <w:jc w:val="right"/>
      <w:rPr>
        <w:rFonts w:ascii="Times New Roman" w:hAnsi="Times New Roman" w:cs="Times New Roman"/>
        <w:sz w:val="24"/>
        <w:szCs w:val="24"/>
      </w:rPr>
    </w:pPr>
    <w:r w:rsidRPr="00A6009B">
      <w:rPr>
        <w:rFonts w:ascii="Times New Roman" w:hAnsi="Times New Roman" w:cs="Times New Roman"/>
        <w:sz w:val="24"/>
        <w:szCs w:val="24"/>
        <w:lang w:val="en-US"/>
      </w:rPr>
      <w:t>PRIVATE PRISONS</w:t>
    </w:r>
    <w:r w:rsidRPr="00A6009B">
      <w:rPr>
        <w:rFonts w:ascii="Times New Roman" w:hAnsi="Times New Roman" w:cs="Times New Roman"/>
        <w:sz w:val="24"/>
        <w:szCs w:val="24"/>
        <w:lang w:val="en-US"/>
      </w:rPr>
      <w:tab/>
    </w:r>
    <w:r w:rsidRPr="00A6009B">
      <w:rPr>
        <w:rFonts w:ascii="Times New Roman" w:hAnsi="Times New Roman" w:cs="Times New Roman"/>
        <w:sz w:val="24"/>
        <w:szCs w:val="24"/>
        <w:lang w:val="en-US"/>
      </w:rPr>
      <w:tab/>
    </w:r>
    <w:sdt>
      <w:sdtPr>
        <w:rPr>
          <w:rFonts w:ascii="Times New Roman" w:hAnsi="Times New Roman" w:cs="Times New Roman"/>
          <w:sz w:val="24"/>
          <w:szCs w:val="24"/>
        </w:rPr>
        <w:id w:val="-573431699"/>
        <w:docPartObj>
          <w:docPartGallery w:val="Page Numbers (Top of Page)"/>
          <w:docPartUnique/>
        </w:docPartObj>
      </w:sdtPr>
      <w:sdtEndPr>
        <w:rPr>
          <w:noProof/>
        </w:rPr>
      </w:sdtEndPr>
      <w:sdtContent>
        <w:r w:rsidRPr="00A6009B">
          <w:rPr>
            <w:rFonts w:ascii="Times New Roman" w:hAnsi="Times New Roman" w:cs="Times New Roman"/>
            <w:sz w:val="24"/>
            <w:szCs w:val="24"/>
          </w:rPr>
          <w:fldChar w:fldCharType="begin"/>
        </w:r>
        <w:r w:rsidRPr="00A6009B">
          <w:rPr>
            <w:rFonts w:ascii="Times New Roman" w:hAnsi="Times New Roman" w:cs="Times New Roman"/>
            <w:sz w:val="24"/>
            <w:szCs w:val="24"/>
          </w:rPr>
          <w:instrText xml:space="preserve"> PAGE   \* MERGEFORMAT </w:instrText>
        </w:r>
        <w:r w:rsidRPr="00A6009B">
          <w:rPr>
            <w:rFonts w:ascii="Times New Roman" w:hAnsi="Times New Roman" w:cs="Times New Roman"/>
            <w:sz w:val="24"/>
            <w:szCs w:val="24"/>
          </w:rPr>
          <w:fldChar w:fldCharType="separate"/>
        </w:r>
        <w:r w:rsidRPr="00A6009B">
          <w:rPr>
            <w:rFonts w:ascii="Times New Roman" w:hAnsi="Times New Roman" w:cs="Times New Roman"/>
            <w:noProof/>
            <w:sz w:val="24"/>
            <w:szCs w:val="24"/>
          </w:rPr>
          <w:t>2</w:t>
        </w:r>
        <w:r w:rsidRPr="00A6009B">
          <w:rPr>
            <w:rFonts w:ascii="Times New Roman" w:hAnsi="Times New Roman" w:cs="Times New Roman"/>
            <w:noProof/>
            <w:sz w:val="24"/>
            <w:szCs w:val="24"/>
          </w:rPr>
          <w:fldChar w:fldCharType="end"/>
        </w:r>
      </w:sdtContent>
    </w:sdt>
  </w:p>
  <w:p w14:paraId="62C914F1" w14:textId="77777777" w:rsidR="00A6009B" w:rsidRPr="00A6009B" w:rsidRDefault="00A6009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143EE" w14:textId="7CAF96E0" w:rsidR="00A6009B" w:rsidRPr="00A6009B" w:rsidRDefault="00F85212" w:rsidP="00A6009B">
    <w:pPr>
      <w:pStyle w:val="Header"/>
      <w:jc w:val="right"/>
      <w:rPr>
        <w:rFonts w:ascii="Times New Roman" w:hAnsi="Times New Roman" w:cs="Times New Roman"/>
        <w:sz w:val="24"/>
        <w:szCs w:val="24"/>
      </w:rPr>
    </w:pPr>
    <w:r w:rsidRPr="00A6009B">
      <w:rPr>
        <w:rFonts w:ascii="Times New Roman" w:hAnsi="Times New Roman" w:cs="Times New Roman"/>
        <w:sz w:val="24"/>
        <w:szCs w:val="24"/>
        <w:lang w:val="en-US"/>
      </w:rPr>
      <w:t>Running head: PRIVATE PRISONS</w:t>
    </w:r>
    <w:r w:rsidRPr="00A6009B">
      <w:rPr>
        <w:rFonts w:ascii="Times New Roman" w:hAnsi="Times New Roman" w:cs="Times New Roman"/>
        <w:sz w:val="24"/>
        <w:szCs w:val="24"/>
        <w:lang w:val="en-US"/>
      </w:rPr>
      <w:tab/>
    </w:r>
    <w:r w:rsidRPr="00A6009B">
      <w:rPr>
        <w:rFonts w:ascii="Times New Roman" w:hAnsi="Times New Roman" w:cs="Times New Roman"/>
        <w:sz w:val="24"/>
        <w:szCs w:val="24"/>
        <w:lang w:val="en-US"/>
      </w:rPr>
      <w:tab/>
    </w:r>
    <w:sdt>
      <w:sdtPr>
        <w:rPr>
          <w:rFonts w:ascii="Times New Roman" w:hAnsi="Times New Roman" w:cs="Times New Roman"/>
          <w:sz w:val="24"/>
          <w:szCs w:val="24"/>
        </w:rPr>
        <w:id w:val="-645819665"/>
        <w:docPartObj>
          <w:docPartGallery w:val="Page Numbers (Top of Page)"/>
          <w:docPartUnique/>
        </w:docPartObj>
      </w:sdtPr>
      <w:sdtEndPr>
        <w:rPr>
          <w:noProof/>
        </w:rPr>
      </w:sdtEndPr>
      <w:sdtContent>
        <w:r w:rsidRPr="00A6009B">
          <w:rPr>
            <w:rFonts w:ascii="Times New Roman" w:hAnsi="Times New Roman" w:cs="Times New Roman"/>
            <w:sz w:val="24"/>
            <w:szCs w:val="24"/>
          </w:rPr>
          <w:fldChar w:fldCharType="begin"/>
        </w:r>
        <w:r w:rsidRPr="00A6009B">
          <w:rPr>
            <w:rFonts w:ascii="Times New Roman" w:hAnsi="Times New Roman" w:cs="Times New Roman"/>
            <w:sz w:val="24"/>
            <w:szCs w:val="24"/>
          </w:rPr>
          <w:instrText xml:space="preserve"> PAGE   \* MERGEFORMAT </w:instrText>
        </w:r>
        <w:r w:rsidRPr="00A6009B">
          <w:rPr>
            <w:rFonts w:ascii="Times New Roman" w:hAnsi="Times New Roman" w:cs="Times New Roman"/>
            <w:sz w:val="24"/>
            <w:szCs w:val="24"/>
          </w:rPr>
          <w:fldChar w:fldCharType="separate"/>
        </w:r>
        <w:r w:rsidRPr="00A6009B">
          <w:rPr>
            <w:rFonts w:ascii="Times New Roman" w:hAnsi="Times New Roman" w:cs="Times New Roman"/>
            <w:sz w:val="24"/>
            <w:szCs w:val="24"/>
          </w:rPr>
          <w:t>1</w:t>
        </w:r>
        <w:r w:rsidRPr="00A6009B">
          <w:rPr>
            <w:rFonts w:ascii="Times New Roman" w:hAnsi="Times New Roman" w:cs="Times New Roman"/>
            <w:noProof/>
            <w:sz w:val="24"/>
            <w:szCs w:val="24"/>
          </w:rPr>
          <w:fldChar w:fldCharType="end"/>
        </w:r>
      </w:sdtContent>
    </w:sdt>
  </w:p>
  <w:p w14:paraId="349AF6DC" w14:textId="2F3704D5" w:rsidR="00A6009B" w:rsidRPr="00A6009B" w:rsidRDefault="00A6009B">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6D"/>
    <w:rsid w:val="00187149"/>
    <w:rsid w:val="00241565"/>
    <w:rsid w:val="00305B10"/>
    <w:rsid w:val="004D6C9B"/>
    <w:rsid w:val="005E54A7"/>
    <w:rsid w:val="006374A9"/>
    <w:rsid w:val="006D5E98"/>
    <w:rsid w:val="00982366"/>
    <w:rsid w:val="00A6009B"/>
    <w:rsid w:val="00C126A1"/>
    <w:rsid w:val="00C30DEA"/>
    <w:rsid w:val="00D13E34"/>
    <w:rsid w:val="00D84B6D"/>
    <w:rsid w:val="00DD1834"/>
    <w:rsid w:val="00F8521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782D"/>
  <w15:chartTrackingRefBased/>
  <w15:docId w15:val="{14E6A957-9619-493D-9F31-B9EB929E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6C9B"/>
    <w:rPr>
      <w:color w:val="0563C1" w:themeColor="hyperlink"/>
      <w:u w:val="single"/>
    </w:rPr>
  </w:style>
  <w:style w:type="character" w:customStyle="1" w:styleId="UnresolvedMention1">
    <w:name w:val="Unresolved Mention1"/>
    <w:basedOn w:val="DefaultParagraphFont"/>
    <w:uiPriority w:val="99"/>
    <w:semiHidden/>
    <w:unhideWhenUsed/>
    <w:rsid w:val="004D6C9B"/>
    <w:rPr>
      <w:color w:val="605E5C"/>
      <w:shd w:val="clear" w:color="auto" w:fill="E1DFDD"/>
    </w:rPr>
  </w:style>
  <w:style w:type="character" w:customStyle="1" w:styleId="apple-converted-space">
    <w:name w:val="apple-converted-space"/>
    <w:basedOn w:val="DefaultParagraphFont"/>
    <w:rsid w:val="004D6C9B"/>
  </w:style>
  <w:style w:type="paragraph" w:styleId="Header">
    <w:name w:val="header"/>
    <w:basedOn w:val="Normal"/>
    <w:link w:val="HeaderChar"/>
    <w:uiPriority w:val="99"/>
    <w:unhideWhenUsed/>
    <w:rsid w:val="00A60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09B"/>
  </w:style>
  <w:style w:type="paragraph" w:styleId="Footer">
    <w:name w:val="footer"/>
    <w:basedOn w:val="Normal"/>
    <w:link w:val="FooterChar"/>
    <w:uiPriority w:val="99"/>
    <w:unhideWhenUsed/>
    <w:rsid w:val="00A60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ublicpolicy.wharton.upenn.edu/live/news/2304-private-prisons-an-evaluation-of-economic-a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licpolicy.wharton.upenn.edu/live/news/2304-private-prisons-an-evaluation-of-economic-an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2</cp:revision>
  <dcterms:created xsi:type="dcterms:W3CDTF">2019-10-07T12:36:00Z</dcterms:created>
  <dcterms:modified xsi:type="dcterms:W3CDTF">2019-10-07T12:36:00Z</dcterms:modified>
</cp:coreProperties>
</file>